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1C" w:rsidRDefault="00326C1C" w:rsidP="00326C1C">
      <w:pPr>
        <w:spacing w:after="0" w:line="360" w:lineRule="auto"/>
        <w:ind w:right="-18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26C1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الخلاصة</w:t>
      </w:r>
    </w:p>
    <w:p w:rsidR="00326C1C" w:rsidRPr="00750CFE" w:rsidRDefault="00326C1C" w:rsidP="00747AEC">
      <w:pPr>
        <w:spacing w:after="0"/>
        <w:ind w:right="-18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أستهدفت هذهِ الدراسة عزل فطر </w:t>
      </w:r>
      <w:r w:rsidRPr="00326C1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326C1C">
        <w:rPr>
          <w:rFonts w:ascii="Times New Roman" w:hAnsi="Times New Roman" w:cs="Times New Roman"/>
          <w:i/>
          <w:iCs/>
          <w:sz w:val="28"/>
          <w:szCs w:val="28"/>
        </w:rPr>
        <w:t>Fusarium verticillioides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نماذج الذرة الصفراء </w:t>
      </w:r>
      <w:r w:rsidR="002A391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</w:t>
      </w:r>
      <w:r w:rsidR="002A391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 الاسواق المحلية 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مدينة بغداد وزرعها على وسط الرز لأنتاج السم الفطري الفيومنيسين ب1</w:t>
      </w:r>
      <w:r w:rsidR="001632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وتشخيصهِ بأستخدام تقنيتي فصل الصفائح الرقيقة والاليزا وتقييم التأثير الفعال لمستخلص بذور اللهانة على</w:t>
      </w:r>
      <w:r w:rsidR="00747AE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التاثير المسخي</w:t>
      </w:r>
      <w:r w:rsidR="00747AEC" w:rsidRPr="00747AE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47AE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للفيومنيسين ب1</w:t>
      </w:r>
      <w:r w:rsidR="00747AEC" w:rsidRPr="00747AE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47AE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 خلال دراسة العدد الكلي للفئران</w:t>
      </w:r>
      <w:r w:rsidR="00747AEC">
        <w:rPr>
          <w:rFonts w:ascii="Simplified Arabic" w:hAnsi="Simplified Arabic" w:cs="Simplified Arabic"/>
          <w:sz w:val="28"/>
          <w:szCs w:val="28"/>
          <w:lang w:bidi="ar-IQ"/>
        </w:rPr>
        <w:t>/</w:t>
      </w:r>
      <w:r w:rsidR="00747AE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نسبة الهلاكات، وزن الام والاجنة، النسبة المئوية للاجنة الممتصة، الهالكة و الحية ووزنها أضافةً لدراسة التغيرات النسيجية لكل من مبيض ورحم الامهات وتاثير المستخلص على </w:t>
      </w:r>
      <w:r w:rsidR="001632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سمية</w:t>
      </w:r>
      <w:r w:rsidR="00163236" w:rsidRPr="001632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632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 ب1</w:t>
      </w:r>
      <w:r w:rsidR="00747AEC" w:rsidRPr="00747AE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47AE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 خلال دراسة الصورة الدموية، فعالية انزيمات الكبد</w:t>
      </w:r>
      <w:r w:rsidR="00747AEC" w:rsidRPr="0050571F">
        <w:rPr>
          <w:rFonts w:ascii="Times New Roman" w:hAnsi="Times New Roman" w:cs="Times New Roman"/>
          <w:sz w:val="28"/>
          <w:szCs w:val="28"/>
          <w:lang w:bidi="ar-IQ"/>
        </w:rPr>
        <w:t>ALT,</w:t>
      </w:r>
      <w:r w:rsidR="00747AE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747AEC" w:rsidRPr="0050571F">
        <w:rPr>
          <w:rFonts w:ascii="Times New Roman" w:hAnsi="Times New Roman" w:cs="Times New Roman"/>
          <w:sz w:val="28"/>
          <w:szCs w:val="28"/>
          <w:lang w:bidi="ar-IQ"/>
        </w:rPr>
        <w:t>AST</w:t>
      </w:r>
      <w:r w:rsidR="00747AE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معامل الانقسام لخلايا نخاع العظم مع دراسة التغيرات النسيجية لكل من الكبد، الكلية و الدماغ</w:t>
      </w:r>
      <w:r w:rsidR="001632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اربع مجاميع علاجية في الفئران ( مجموعة السيطرة الغير معاملة، مجموعة عوملت بسم</w:t>
      </w:r>
      <w:r w:rsidR="00163236" w:rsidRPr="001632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632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 ب1 لوحده، مجموعة عوملت</w:t>
      </w:r>
      <w:r w:rsidR="00163236" w:rsidRPr="001632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632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بسم</w:t>
      </w:r>
      <w:r w:rsidR="00163236" w:rsidRPr="001632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632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 ب1 و</w:t>
      </w:r>
      <w:r w:rsidR="00304A2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مستخلص بذور اللهانة و مجموعة اع</w:t>
      </w:r>
      <w:r w:rsidR="00747AE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طيت مستخلص بذور اللهانة لوحده). </w:t>
      </w:r>
      <w:r w:rsidR="00CE26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="00750CF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الحصول على</w:t>
      </w:r>
      <w:r w:rsidR="0049465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النتائج الت</w:t>
      </w:r>
      <w:r w:rsidR="00750CF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الية: </w:t>
      </w:r>
    </w:p>
    <w:p w:rsidR="00CB293C" w:rsidRPr="00CB293C" w:rsidRDefault="00494652" w:rsidP="00747AEC">
      <w:pPr>
        <w:pStyle w:val="NoSpacing"/>
        <w:numPr>
          <w:ilvl w:val="0"/>
          <w:numId w:val="7"/>
        </w:numPr>
        <w:bidi/>
        <w:spacing w:line="276" w:lineRule="auto"/>
        <w:jc w:val="lowKashida"/>
        <w:rPr>
          <w:rFonts w:cs="Times New Roman"/>
          <w:sz w:val="28"/>
          <w:szCs w:val="28"/>
        </w:rPr>
      </w:pPr>
      <w:r w:rsidRPr="00750C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عزل عدة انواع من الفط</w:t>
      </w:r>
      <w:r w:rsidRPr="0049465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ريات من نماذج الذرة الصفرا</w:t>
      </w:r>
      <w:r w:rsidR="00CB2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ء وكما يلي:                                 </w:t>
      </w:r>
    </w:p>
    <w:p w:rsidR="004D2852" w:rsidRDefault="007A1EBC" w:rsidP="003A15F9">
      <w:pPr>
        <w:pStyle w:val="NoSpacing"/>
        <w:bidi/>
        <w:ind w:left="-58"/>
        <w:jc w:val="lowKashida"/>
        <w:rPr>
          <w:sz w:val="28"/>
          <w:szCs w:val="28"/>
          <w:rtl/>
          <w:lang w:val="en-US" w:bidi="ar-IQ"/>
        </w:rPr>
      </w:pPr>
      <w:r>
        <w:rPr>
          <w:i/>
          <w:iCs/>
          <w:sz w:val="28"/>
          <w:szCs w:val="28"/>
          <w:lang w:val="en-US" w:bidi="ar-IQ"/>
        </w:rPr>
        <w:t xml:space="preserve"> </w:t>
      </w:r>
      <w:r w:rsidR="00CB293C" w:rsidRPr="007A1EBC">
        <w:rPr>
          <w:i/>
          <w:iCs/>
          <w:sz w:val="28"/>
          <w:szCs w:val="28"/>
          <w:lang w:val="en-US" w:bidi="ar-IQ"/>
        </w:rPr>
        <w:t xml:space="preserve">Aspergillus </w:t>
      </w:r>
      <w:r w:rsidRPr="007A1EBC">
        <w:rPr>
          <w:i/>
          <w:iCs/>
          <w:sz w:val="28"/>
          <w:szCs w:val="28"/>
          <w:lang w:val="en-US" w:bidi="ar-IQ"/>
        </w:rPr>
        <w:t xml:space="preserve">niger </w:t>
      </w:r>
      <w:r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>28</w:t>
      </w:r>
      <w:r w:rsidR="00CB293C"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>%</w:t>
      </w:r>
      <w:r w:rsidR="00CB293C">
        <w:rPr>
          <w:rFonts w:hint="cs"/>
          <w:sz w:val="28"/>
          <w:szCs w:val="28"/>
          <w:rtl/>
          <w:lang w:val="en-US" w:bidi="ar-IQ"/>
        </w:rPr>
        <w:t xml:space="preserve"> </w:t>
      </w:r>
      <w:r w:rsidR="00CB293C"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>،</w:t>
      </w:r>
      <w:r w:rsidR="00CB293C">
        <w:rPr>
          <w:rFonts w:hint="cs"/>
          <w:sz w:val="28"/>
          <w:szCs w:val="28"/>
          <w:rtl/>
          <w:lang w:val="en-US" w:bidi="ar-IQ"/>
        </w:rPr>
        <w:t xml:space="preserve"> </w:t>
      </w:r>
      <w:r w:rsidR="00CB293C" w:rsidRPr="007A1EBC">
        <w:rPr>
          <w:i/>
          <w:iCs/>
          <w:sz w:val="28"/>
          <w:szCs w:val="28"/>
          <w:lang w:val="en-US" w:bidi="ar-IQ"/>
        </w:rPr>
        <w:t>Aspergillus</w:t>
      </w:r>
      <w:r w:rsidR="00CB293C">
        <w:rPr>
          <w:sz w:val="28"/>
          <w:szCs w:val="28"/>
          <w:lang w:val="en-US" w:bidi="ar-IQ"/>
        </w:rPr>
        <w:t xml:space="preserve"> </w:t>
      </w:r>
      <w:r w:rsidR="00CB293C" w:rsidRPr="007A1EBC">
        <w:rPr>
          <w:i/>
          <w:iCs/>
          <w:sz w:val="28"/>
          <w:szCs w:val="28"/>
          <w:lang w:val="en-US" w:bidi="ar-IQ"/>
        </w:rPr>
        <w:t>fumigatus</w:t>
      </w:r>
      <w:r w:rsidR="00CB293C">
        <w:rPr>
          <w:rFonts w:hint="cs"/>
          <w:sz w:val="28"/>
          <w:szCs w:val="28"/>
          <w:rtl/>
          <w:lang w:val="en-US" w:bidi="ar-IQ"/>
        </w:rPr>
        <w:t xml:space="preserve"> </w:t>
      </w:r>
      <w:r w:rsidR="00CB293C"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>14%،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7A1EBC">
        <w:rPr>
          <w:i/>
          <w:iCs/>
          <w:sz w:val="28"/>
          <w:szCs w:val="28"/>
          <w:lang w:val="en-US" w:bidi="ar-IQ"/>
        </w:rPr>
        <w:t>Aspergillus</w:t>
      </w:r>
      <w:r>
        <w:rPr>
          <w:sz w:val="28"/>
          <w:szCs w:val="28"/>
          <w:lang w:val="en-US" w:bidi="ar-IQ"/>
        </w:rPr>
        <w:t xml:space="preserve"> </w:t>
      </w:r>
      <w:r w:rsidRPr="007A1EBC">
        <w:rPr>
          <w:i/>
          <w:iCs/>
          <w:sz w:val="28"/>
          <w:szCs w:val="28"/>
          <w:lang w:val="en-US" w:bidi="ar-IQ"/>
        </w:rPr>
        <w:t>ochraceus</w:t>
      </w:r>
      <w:r>
        <w:rPr>
          <w:sz w:val="28"/>
          <w:szCs w:val="28"/>
          <w:lang w:val="en-US" w:bidi="ar-IQ"/>
        </w:rPr>
        <w:t xml:space="preserve"> </w:t>
      </w:r>
      <w:r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>14%،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7A1EBC">
        <w:rPr>
          <w:i/>
          <w:iCs/>
          <w:sz w:val="28"/>
          <w:szCs w:val="28"/>
          <w:lang w:val="en-US" w:bidi="ar-IQ"/>
        </w:rPr>
        <w:t>Aspergillus flavus</w:t>
      </w:r>
      <w:r>
        <w:rPr>
          <w:sz w:val="28"/>
          <w:szCs w:val="28"/>
          <w:lang w:val="en-US" w:bidi="ar-IQ"/>
        </w:rPr>
        <w:t xml:space="preserve"> 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>12%،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7A1EBC">
        <w:rPr>
          <w:i/>
          <w:iCs/>
          <w:sz w:val="28"/>
          <w:szCs w:val="28"/>
          <w:lang w:val="en-US" w:bidi="ar-IQ"/>
        </w:rPr>
        <w:t>Pencillium</w:t>
      </w:r>
      <w:r>
        <w:rPr>
          <w:sz w:val="28"/>
          <w:szCs w:val="28"/>
          <w:lang w:val="en-US" w:bidi="ar-IQ"/>
        </w:rPr>
        <w:t xml:space="preserve"> spp. 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>10%،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7A1EBC">
        <w:rPr>
          <w:i/>
          <w:iCs/>
          <w:sz w:val="28"/>
          <w:szCs w:val="28"/>
          <w:lang w:val="en-US" w:bidi="ar-IQ"/>
        </w:rPr>
        <w:t xml:space="preserve">Fusarium verticillioides 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>6%،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7A1EBC">
        <w:rPr>
          <w:i/>
          <w:iCs/>
          <w:sz w:val="28"/>
          <w:szCs w:val="28"/>
          <w:lang w:val="en-US" w:bidi="ar-IQ"/>
        </w:rPr>
        <w:t>Alternaria</w:t>
      </w:r>
      <w:r>
        <w:rPr>
          <w:sz w:val="28"/>
          <w:szCs w:val="28"/>
          <w:lang w:val="en-US" w:bidi="ar-IQ"/>
        </w:rPr>
        <w:t xml:space="preserve"> spp. 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>6%،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7A1EBC">
        <w:rPr>
          <w:i/>
          <w:iCs/>
          <w:sz w:val="28"/>
          <w:szCs w:val="28"/>
          <w:lang w:val="en-US" w:bidi="ar-IQ"/>
        </w:rPr>
        <w:t>Mucar</w:t>
      </w:r>
      <w:r>
        <w:rPr>
          <w:sz w:val="28"/>
          <w:szCs w:val="28"/>
          <w:lang w:val="en-US" w:bidi="ar-IQ"/>
        </w:rPr>
        <w:t xml:space="preserve"> spp.</w:t>
      </w:r>
      <w:r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 xml:space="preserve"> 6% و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7A1EBC">
        <w:rPr>
          <w:i/>
          <w:iCs/>
          <w:sz w:val="28"/>
          <w:szCs w:val="28"/>
          <w:lang w:val="en-US" w:bidi="ar-IQ"/>
        </w:rPr>
        <w:t>Rizopus</w:t>
      </w:r>
      <w:r>
        <w:rPr>
          <w:sz w:val="28"/>
          <w:szCs w:val="28"/>
          <w:lang w:val="en-US" w:bidi="ar-IQ"/>
        </w:rPr>
        <w:t xml:space="preserve"> spp. 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>4%.</w:t>
      </w:r>
    </w:p>
    <w:p w:rsidR="00C43FC4" w:rsidRPr="00C43FC4" w:rsidRDefault="004D2852" w:rsidP="00892296">
      <w:pPr>
        <w:pStyle w:val="NoSpacing"/>
        <w:numPr>
          <w:ilvl w:val="0"/>
          <w:numId w:val="7"/>
        </w:numPr>
        <w:tabs>
          <w:tab w:val="left" w:pos="226"/>
        </w:tabs>
        <w:bidi/>
        <w:spacing w:line="276" w:lineRule="auto"/>
        <w:ind w:left="-58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4D2852">
        <w:rPr>
          <w:rFonts w:ascii="Simplified Arabic" w:hAnsi="Simplified Arabic" w:cs="Simplified Arabic"/>
          <w:sz w:val="28"/>
          <w:szCs w:val="28"/>
          <w:rtl/>
          <w:lang w:val="en-US" w:bidi="ar-IQ"/>
        </w:rPr>
        <w:t xml:space="preserve">كانت العزلات الثلاثة </w:t>
      </w:r>
      <w:r w:rsidR="00FC7A13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لفطر</w:t>
      </w:r>
      <w:r w:rsidR="00FC7A13" w:rsidRPr="00FC7A13">
        <w:rPr>
          <w:i/>
          <w:iCs/>
          <w:sz w:val="28"/>
          <w:szCs w:val="28"/>
          <w:lang w:val="en-US" w:bidi="ar-IQ"/>
        </w:rPr>
        <w:t xml:space="preserve"> </w:t>
      </w:r>
      <w:r w:rsidR="00FC7A13" w:rsidRPr="007A1EBC">
        <w:rPr>
          <w:i/>
          <w:iCs/>
          <w:sz w:val="28"/>
          <w:szCs w:val="28"/>
          <w:lang w:val="en-US" w:bidi="ar-IQ"/>
        </w:rPr>
        <w:t>Fusarium verticillioides</w:t>
      </w:r>
      <w:r w:rsidR="00FC7A13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منتجة للسم الفطري</w:t>
      </w:r>
      <w:r w:rsidR="00FC7A13" w:rsidRPr="00FC7A1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C7A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 ب1</w:t>
      </w:r>
      <w:r w:rsidR="00424339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وبتراكيز مختلفة بحسب </w:t>
      </w:r>
      <w:r w:rsidR="00C564D4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تقنية</w:t>
      </w:r>
      <w:r w:rsidR="00424339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0A0405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فصل</w:t>
      </w:r>
      <w:r w:rsidR="00424339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الصفائح الرقيقة وكذلك قدرت (10، 25 واكثر من 25) نانوغرام</w:t>
      </w:r>
      <w:r w:rsidR="00424339">
        <w:rPr>
          <w:rFonts w:ascii="Simplified Arabic" w:hAnsi="Simplified Arabic" w:cs="Simplified Arabic"/>
          <w:sz w:val="28"/>
          <w:szCs w:val="28"/>
          <w:lang w:val="en-US" w:bidi="ar-IQ"/>
        </w:rPr>
        <w:t>/</w:t>
      </w:r>
      <w:r w:rsidR="00424339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غرام رز</w:t>
      </w:r>
      <w:r w:rsidR="00424339" w:rsidRPr="00424339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C564D4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بتقنية</w:t>
      </w:r>
      <w:r w:rsidR="00424339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الاليزا.</w:t>
      </w:r>
    </w:p>
    <w:p w:rsidR="00DD0ED1" w:rsidRPr="00DD0ED1" w:rsidRDefault="00C43FC4" w:rsidP="003A15F9">
      <w:pPr>
        <w:pStyle w:val="NoSpacing"/>
        <w:numPr>
          <w:ilvl w:val="0"/>
          <w:numId w:val="7"/>
        </w:numPr>
        <w:tabs>
          <w:tab w:val="left" w:pos="226"/>
        </w:tabs>
        <w:bidi/>
        <w:spacing w:line="276" w:lineRule="auto"/>
        <w:ind w:left="-58" w:firstLine="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أظهر مستخلص بذور اللهانة لوحده او مع</w:t>
      </w:r>
      <w:r w:rsidRPr="00C43FC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 ب1</w:t>
      </w:r>
      <w:r w:rsidR="005A5ED0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تاثير غير معنوي على عدد الفئران الحية، وزن الا</w:t>
      </w:r>
      <w:r w:rsidR="0070525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 والاجنة. بينما كانت نتيجة تاثير اعطاء </w:t>
      </w:r>
      <w:r w:rsidR="0070525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</w:t>
      </w:r>
      <w:r w:rsidR="0070525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على الام المعاملة بهِ قلة معنوية(</w:t>
      </w:r>
      <w:r w:rsidR="0070525F">
        <w:rPr>
          <w:rFonts w:ascii="Simplified Arabic" w:hAnsi="Simplified Arabic" w:cs="Simplified Arabic"/>
          <w:sz w:val="28"/>
          <w:szCs w:val="28"/>
          <w:lang w:val="en-US" w:bidi="ar-IQ"/>
        </w:rPr>
        <w:t>(</w:t>
      </w:r>
      <w:r w:rsidR="0070525F" w:rsidRPr="005A5ED0">
        <w:rPr>
          <w:rFonts w:cs="Times New Roman"/>
          <w:sz w:val="28"/>
          <w:szCs w:val="28"/>
          <w:lang w:val="en-US" w:bidi="ar-IQ"/>
        </w:rPr>
        <w:t>P</w:t>
      </w:r>
      <w:r w:rsidR="0070525F">
        <w:rPr>
          <w:rFonts w:cs="Times New Roman"/>
          <w:sz w:val="28"/>
          <w:szCs w:val="28"/>
          <w:lang w:val="en-US" w:bidi="ar-IQ"/>
        </w:rPr>
        <w:t>≤</w:t>
      </w:r>
      <w:r w:rsidR="0070525F">
        <w:rPr>
          <w:rFonts w:ascii="Simplified Arabic" w:hAnsi="Simplified Arabic" w:cs="Simplified Arabic"/>
          <w:sz w:val="28"/>
          <w:szCs w:val="28"/>
          <w:lang w:val="en-US" w:bidi="ar-IQ"/>
        </w:rPr>
        <w:t>0.05</w:t>
      </w:r>
      <w:r w:rsidR="0070525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على وزن الامهات والاجنة. فيما</w:t>
      </w:r>
      <w:r w:rsidR="00434A3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لم</w:t>
      </w:r>
      <w:r w:rsidR="0070525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434A3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يُظهر </w:t>
      </w:r>
      <w:r w:rsidR="0070525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استخدام </w:t>
      </w:r>
      <w:r w:rsidR="003A15F9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 w:rsidR="0070525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مستخلص لوحدهِ او مع </w:t>
      </w:r>
      <w:r w:rsidR="0070525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</w:t>
      </w:r>
      <w:r w:rsidR="0070525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</w:t>
      </w:r>
      <w:r w:rsidR="00434A3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اي تاثيرات معنوية</w:t>
      </w:r>
      <w:r w:rsidR="0029252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70525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على </w:t>
      </w:r>
      <w:r w:rsidR="00892296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التاثيرات المسخية</w:t>
      </w:r>
      <w:r w:rsidR="00434A3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عند مقارنتها </w:t>
      </w:r>
      <w:r w:rsidR="006F1BD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بمجموعة السيطرة الغير معاملة با</w:t>
      </w:r>
      <w:r w:rsidR="00434A3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لنسبة لمعدل عدد الاجنة الممتصة</w:t>
      </w:r>
      <w:r w:rsidR="00892296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و</w:t>
      </w:r>
      <w:r w:rsidR="00434A3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الحية ووزن الاجنة. بينما </w:t>
      </w:r>
      <w:r w:rsidR="00434A3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lastRenderedPageBreak/>
        <w:t>اظهرت التغيرات النسيجية في مبيض</w:t>
      </w:r>
      <w:r w:rsidR="009B4488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الامهات</w:t>
      </w:r>
      <w:r w:rsidR="00434A3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في المجموعة المعاملة</w:t>
      </w:r>
      <w:r w:rsidR="00434A3D" w:rsidRPr="00434A3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34A3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بالفيومنيسين</w:t>
      </w:r>
      <w:r w:rsidR="00C72285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لوحدهِ </w:t>
      </w:r>
      <w:r w:rsidR="00434A3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عدد من جريبات البوي</w:t>
      </w:r>
      <w:r w:rsidR="00935860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ضة التي لم يحصل لها اباضة وتنكس</w:t>
      </w:r>
      <w:r w:rsidR="00C72285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935860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خلايا</w:t>
      </w:r>
      <w:r w:rsidR="009B4488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ها</w:t>
      </w:r>
      <w:r w:rsidR="00935860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.</w:t>
      </w:r>
      <w:r w:rsidR="0093423C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ولم تلاحظ تغيرات مرضية في </w:t>
      </w:r>
      <w:r w:rsidR="000426D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 w:rsidR="0093423C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مجموعتي</w:t>
      </w:r>
      <w:r w:rsidR="000426D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ن</w:t>
      </w:r>
      <w:r w:rsidR="0093423C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المعاملة </w:t>
      </w:r>
      <w:r w:rsidR="009342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بالفيومنيسين</w:t>
      </w:r>
      <w:r w:rsidR="000426D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</w:t>
      </w:r>
      <w:r w:rsidR="003A15F9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و</w:t>
      </w:r>
      <w:r w:rsidR="003A15F9" w:rsidRPr="003A15F9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3A15F9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المستخلص</w:t>
      </w:r>
      <w:r w:rsidR="000426D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او مع </w:t>
      </w:r>
      <w:r w:rsidR="009B4488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 w:rsidR="0093423C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مستخلص </w:t>
      </w:r>
      <w:r w:rsidR="003A15F9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لوحده </w:t>
      </w:r>
      <w:r w:rsidR="0093423C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عند مقارنتها بمجموعة السيطرة. بينما اظهرت التغيرات النسيجية لرحم </w:t>
      </w:r>
      <w:r w:rsidR="009B4488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الامهات</w:t>
      </w:r>
      <w:r w:rsidR="0093423C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المعاملة </w:t>
      </w:r>
      <w:r w:rsidR="009342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بالفيومنيسين</w:t>
      </w:r>
      <w:r w:rsidR="0093423C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لوحده على تجمع عدد من الخلايا الالتهابية حول الغدد الرحمية ، اما </w:t>
      </w:r>
      <w:r w:rsidR="009B4488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المجموعة</w:t>
      </w:r>
      <w:r w:rsidR="003D422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المعاملة </w:t>
      </w:r>
      <w:r w:rsidR="003D42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بالفيومنيسين</w:t>
      </w:r>
      <w:r w:rsidR="003D422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</w:t>
      </w:r>
      <w:r w:rsidR="0093423C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3D422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و </w:t>
      </w:r>
      <w:r w:rsidR="009B4488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 w:rsidR="003D422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مستخلص لوحظت عدد من الخلايا الالتهابية حول الغدد الرحمية ولم تلاحظ تغيرات نسيجية في </w:t>
      </w:r>
      <w:r w:rsidR="009B4488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المجاميع</w:t>
      </w:r>
      <w:r w:rsidR="003D422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المعاملة ب</w:t>
      </w:r>
      <w:r w:rsidR="009B4488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 w:rsidR="003D422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مستحلص لوحده عند مقارنتها بمجموعة السيطرة. </w:t>
      </w:r>
    </w:p>
    <w:p w:rsidR="003313A0" w:rsidRDefault="003313A0" w:rsidP="0060182B">
      <w:pPr>
        <w:pStyle w:val="NoSpacing"/>
        <w:bidi/>
        <w:spacing w:line="276" w:lineRule="auto"/>
        <w:ind w:left="-58"/>
        <w:jc w:val="lowKashida"/>
        <w:rPr>
          <w:rFonts w:ascii="Simplified Arabic" w:hAnsi="Simplified Arabic" w:cs="Simplified Arabic"/>
          <w:sz w:val="28"/>
          <w:szCs w:val="28"/>
          <w:rtl/>
          <w:lang w:val="en-US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4. </w:t>
      </w:r>
      <w:r w:rsidR="00CD6536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بينت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نتائج التأثير السمي</w:t>
      </w:r>
      <w:r w:rsidR="00DD0ED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على معامل الانقسام الخلوي قلة معنوية (</w:t>
      </w:r>
      <w:r w:rsidR="00DD0ED1">
        <w:rPr>
          <w:rFonts w:ascii="Simplified Arabic" w:hAnsi="Simplified Arabic" w:cs="Simplified Arabic"/>
          <w:sz w:val="28"/>
          <w:szCs w:val="28"/>
          <w:lang w:val="en-US" w:bidi="ar-IQ"/>
        </w:rPr>
        <w:t>(</w:t>
      </w:r>
      <w:r w:rsidR="00DD0ED1" w:rsidRPr="005A5ED0">
        <w:rPr>
          <w:rFonts w:cs="Times New Roman"/>
          <w:sz w:val="28"/>
          <w:szCs w:val="28"/>
          <w:lang w:val="en-US" w:bidi="ar-IQ"/>
        </w:rPr>
        <w:t>P</w:t>
      </w:r>
      <w:r w:rsidR="00DD0ED1">
        <w:rPr>
          <w:rFonts w:cs="Times New Roman"/>
          <w:sz w:val="28"/>
          <w:szCs w:val="28"/>
          <w:lang w:val="en-US" w:bidi="ar-IQ"/>
        </w:rPr>
        <w:t>≤</w:t>
      </w:r>
      <w:r w:rsidR="00DD0ED1">
        <w:rPr>
          <w:rFonts w:ascii="Simplified Arabic" w:hAnsi="Simplified Arabic" w:cs="Simplified Arabic"/>
          <w:sz w:val="28"/>
          <w:szCs w:val="28"/>
          <w:lang w:val="en-US" w:bidi="ar-IQ"/>
        </w:rPr>
        <w:t>0.05</w:t>
      </w:r>
      <w:r w:rsidR="0070525F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CD6536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في 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المجموعة</w:t>
      </w:r>
      <w:r w:rsidR="00CD6536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المعاملة</w:t>
      </w:r>
      <w:r w:rsidR="00CD6536" w:rsidRPr="00CD65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D65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بالفيومنيسين</w:t>
      </w:r>
      <w:r w:rsidR="00CD6536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لوحده</w:t>
      </w:r>
      <w:r w:rsidR="00B673F6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بينما لم تظهر اي فروقات معنوية في المجموعتين المعاملتين </w:t>
      </w:r>
      <w:r w:rsidR="00B673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بالفيومنيسين</w:t>
      </w:r>
      <w:r w:rsidR="00B673F6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و 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 w:rsidR="00B673F6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مستخلص والمعاملة ب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 w:rsidR="00B673F6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مستحلص لوحده عند مقارنتها بمجموعة السيطرة.</w:t>
      </w:r>
      <w:r w:rsidR="007B5EB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و</w:t>
      </w:r>
      <w:r w:rsidR="00BC09B1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أظهرت نتائج تأثير </w:t>
      </w:r>
      <w:r w:rsidR="00BC09B1" w:rsidRPr="007B5EB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</w:t>
      </w:r>
      <w:r w:rsidR="00BC09B1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لوحده </w:t>
      </w:r>
      <w:r w:rsid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على الصورة الدموية قلة معنوية </w:t>
      </w:r>
      <w:r w:rsidR="00BC09B1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(</w:t>
      </w:r>
      <w:r w:rsidR="00BC09B1" w:rsidRPr="007B5EBD">
        <w:rPr>
          <w:rFonts w:ascii="Simplified Arabic" w:hAnsi="Simplified Arabic" w:cs="Simplified Arabic"/>
          <w:sz w:val="28"/>
          <w:szCs w:val="28"/>
          <w:lang w:val="en-US" w:bidi="ar-IQ"/>
        </w:rPr>
        <w:t>(</w:t>
      </w:r>
      <w:r w:rsidR="00BC09B1" w:rsidRPr="007B5EBD">
        <w:rPr>
          <w:rFonts w:cs="Times New Roman"/>
          <w:sz w:val="28"/>
          <w:szCs w:val="28"/>
          <w:lang w:val="en-US" w:bidi="ar-IQ"/>
        </w:rPr>
        <w:t>P</w:t>
      </w:r>
      <w:r w:rsidR="007B5EBD">
        <w:rPr>
          <w:rFonts w:cs="Times New Roman"/>
          <w:sz w:val="28"/>
          <w:szCs w:val="28"/>
          <w:lang w:val="en-US" w:bidi="ar-IQ"/>
        </w:rPr>
        <w:t>≤</w:t>
      </w:r>
      <w:r w:rsidR="00BC09B1" w:rsidRPr="007B5EBD">
        <w:rPr>
          <w:rFonts w:ascii="Simplified Arabic" w:hAnsi="Simplified Arabic" w:cs="Simplified Arabic"/>
          <w:sz w:val="28"/>
          <w:szCs w:val="28"/>
          <w:lang w:val="en-US" w:bidi="ar-IQ"/>
        </w:rPr>
        <w:t>0.05</w:t>
      </w:r>
      <w:r w:rsidR="00FC7A13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BC09B1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على كل من خضاب الدم، حجم الخلايا المرصوصة و عدد كريات الدم الحمر. ولوحظ زيادة معنوية (</w:t>
      </w:r>
      <w:r w:rsidR="00BC09B1" w:rsidRPr="007B5EBD">
        <w:rPr>
          <w:rFonts w:ascii="Simplified Arabic" w:hAnsi="Simplified Arabic" w:cs="Simplified Arabic"/>
          <w:sz w:val="28"/>
          <w:szCs w:val="28"/>
          <w:lang w:val="en-US" w:bidi="ar-IQ"/>
        </w:rPr>
        <w:t>(</w:t>
      </w:r>
      <w:r w:rsidR="00BC09B1" w:rsidRPr="007B5EBD">
        <w:rPr>
          <w:rFonts w:cs="Times New Roman"/>
          <w:sz w:val="28"/>
          <w:szCs w:val="28"/>
          <w:lang w:val="en-US" w:bidi="ar-IQ"/>
        </w:rPr>
        <w:t>P≤</w:t>
      </w:r>
      <w:r w:rsidR="00BC09B1" w:rsidRPr="007B5EBD">
        <w:rPr>
          <w:rFonts w:ascii="Simplified Arabic" w:hAnsi="Simplified Arabic" w:cs="Simplified Arabic"/>
          <w:sz w:val="28"/>
          <w:szCs w:val="28"/>
          <w:lang w:val="en-US" w:bidi="ar-IQ"/>
        </w:rPr>
        <w:t>0.05</w:t>
      </w:r>
      <w:r w:rsidR="00BC09B1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42695C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في عدد كريات الدم البيض الكلي، خلايا العدلة و الخلايا الحمضة وقلة معنوية (</w:t>
      </w:r>
      <w:r w:rsidR="0042695C" w:rsidRPr="007B5EBD">
        <w:rPr>
          <w:rFonts w:ascii="Simplified Arabic" w:hAnsi="Simplified Arabic" w:cs="Simplified Arabic"/>
          <w:sz w:val="28"/>
          <w:szCs w:val="28"/>
          <w:lang w:val="en-US" w:bidi="ar-IQ"/>
        </w:rPr>
        <w:t>(</w:t>
      </w:r>
      <w:r w:rsidR="0042695C" w:rsidRPr="007B5EBD">
        <w:rPr>
          <w:rFonts w:cs="Times New Roman"/>
          <w:sz w:val="28"/>
          <w:szCs w:val="28"/>
          <w:lang w:val="en-US" w:bidi="ar-IQ"/>
        </w:rPr>
        <w:t>P≤</w:t>
      </w:r>
      <w:r w:rsidR="0042695C" w:rsidRPr="007B5EBD">
        <w:rPr>
          <w:rFonts w:ascii="Simplified Arabic" w:hAnsi="Simplified Arabic" w:cs="Simplified Arabic"/>
          <w:sz w:val="28"/>
          <w:szCs w:val="28"/>
          <w:lang w:val="en-US" w:bidi="ar-IQ"/>
        </w:rPr>
        <w:t>0.05</w:t>
      </w:r>
      <w:r w:rsidR="001E51C6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للخلايا اللمفاوية والقاعدية وعدم</w:t>
      </w:r>
      <w:r w:rsidR="007B5EBD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تأثر</w:t>
      </w:r>
      <w:r w:rsidR="001E51C6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خلايا</w:t>
      </w:r>
      <w:r w:rsidR="007B5EBD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الوحيدة النواة معنوياً،</w:t>
      </w:r>
      <w:r w:rsid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ولم تلاحظ اختلافات معنوية في 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المجاميع</w:t>
      </w:r>
      <w:r w:rsid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المعاملة</w:t>
      </w:r>
      <w:r w:rsidR="007B5EBD" w:rsidRPr="007B5EB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B5EB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بالفيومنيسين</w:t>
      </w:r>
      <w:r w:rsid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و 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 w:rsid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مستخلص والمعاملة ب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 w:rsid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مستحلص لوحده عند مقارنتها بمجموعة السيطرة</w:t>
      </w:r>
      <w:r w:rsidR="00ED4C7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. وبينت الدراسة الحالية بأن</w:t>
      </w:r>
      <w:r w:rsidR="00ED4C71" w:rsidRPr="00ED4C7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ED4C7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مستخلص بذور اللهانة اعطى تحسن ملحوظ في 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المجاميع</w:t>
      </w:r>
      <w:r w:rsidR="00ED4C7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المعاملة به لوحده او مع</w:t>
      </w:r>
      <w:r w:rsidR="00ED4C71" w:rsidRPr="00ED4C7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D4C71" w:rsidRPr="007B5EB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</w:t>
      </w:r>
      <w:r w:rsidR="00ED4C71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</w:t>
      </w:r>
      <w:r w:rsidR="00ED4C7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عند مقارنته بمجموعة السيطرة 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للفعالية</w:t>
      </w:r>
      <w:r w:rsidR="00137A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الانزيمية لل</w:t>
      </w:r>
      <w:r w:rsidR="00ED4C7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9316B1">
        <w:rPr>
          <w:rFonts w:cs="Times New Roman"/>
          <w:sz w:val="28"/>
          <w:szCs w:val="28"/>
          <w:lang w:val="en-US" w:bidi="ar-IQ"/>
        </w:rPr>
        <w:t>ALT,</w:t>
      </w:r>
      <w:r w:rsidR="00ED4C71" w:rsidRPr="00ED4C71">
        <w:rPr>
          <w:rFonts w:cs="Times New Roman"/>
          <w:sz w:val="28"/>
          <w:szCs w:val="28"/>
          <w:lang w:val="en-US" w:bidi="ar-IQ"/>
        </w:rPr>
        <w:t>AST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 وملاحظة زيادتهما معنويا</w:t>
      </w:r>
      <w:r w:rsidR="00ED4C7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ED4C71"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(</w:t>
      </w:r>
      <w:r w:rsidR="00ED4C71" w:rsidRPr="007B5EBD">
        <w:rPr>
          <w:rFonts w:ascii="Simplified Arabic" w:hAnsi="Simplified Arabic" w:cs="Simplified Arabic"/>
          <w:sz w:val="28"/>
          <w:szCs w:val="28"/>
          <w:lang w:val="en-US" w:bidi="ar-IQ"/>
        </w:rPr>
        <w:t>(</w:t>
      </w:r>
      <w:r w:rsidR="00ED4C71" w:rsidRPr="007B5EBD">
        <w:rPr>
          <w:rFonts w:cs="Times New Roman"/>
          <w:sz w:val="28"/>
          <w:szCs w:val="28"/>
          <w:lang w:val="en-US" w:bidi="ar-IQ"/>
        </w:rPr>
        <w:t>P≤</w:t>
      </w:r>
      <w:r w:rsidR="009316B1">
        <w:rPr>
          <w:rFonts w:ascii="Simplified Arabic" w:hAnsi="Simplified Arabic" w:cs="Simplified Arabic"/>
          <w:sz w:val="28"/>
          <w:szCs w:val="28"/>
          <w:lang w:val="en-US" w:bidi="ar-IQ"/>
        </w:rPr>
        <w:t>0.05</w:t>
      </w:r>
      <w:r w:rsidR="00A36805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في</w:t>
      </w:r>
      <w:r w:rsidR="00A36805" w:rsidRPr="00A36805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9316B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المجموعة</w:t>
      </w:r>
      <w:r w:rsidR="00A36805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المعاملة</w:t>
      </w:r>
      <w:r w:rsidR="00A36805" w:rsidRPr="007B5EB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368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بالفيومنيسين</w:t>
      </w:r>
      <w:r w:rsidR="00A36805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لوحده.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أما التغيرات النسيجية في كبد الفئران المعاملة</w:t>
      </w:r>
      <w:r w:rsidRPr="007B5EB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بالفيومنيسين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لوحده هي احتقان الوريد المركزي وتفجي سايتوبلازم الخلايا الكبدية وموت الخلايا المبرمج مع تجمع الخلايا الالتهابية في المناطق المتنخرة وتكون اشكال الانقسام الخلوي ، اما </w:t>
      </w:r>
      <w:r w:rsidR="0060182B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مجموعة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و 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مستخلص فقد اظهرت عودة 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لنسيج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الكبدي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لطبيعي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. بينما اظهرت نسيج 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لكلية 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ض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مور الكبيية، تنكس وتنخر الخلايا الظهارية المبطنة للنبيبات مع احتقان الاوعية الدموية بالاضافة لتكون القوالب الشفافة في النبيبات البولية في 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مجموعة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لفيومنيسين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لوحده، بينما في 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مجموعة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و 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مستخلص اظهرت التغيرات النسيجية احتقان الاوعية الدموية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lastRenderedPageBreak/>
        <w:t>للكبيبة. اما المقاطع النسيجية للدماغ فقد اظهرت تكون الوذمة حول العصب والوعاء مع احتقان الاوعية الدموية للسحايا و ارتشاح ال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خ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لايا العدلة في 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مجموعة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الفيومنيسين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لوحده، بينما في المجموعة المعاملة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بالفيومنيسين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ب1 و </w:t>
      </w:r>
      <w:r w:rsidR="00ED45C1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مستخلص اظهرت تجمع بؤري لخلايا الدبق العصبي و النجمية.    </w:t>
      </w:r>
    </w:p>
    <w:p w:rsidR="003313A0" w:rsidRPr="00D916E6" w:rsidRDefault="003313A0" w:rsidP="003313A0">
      <w:pPr>
        <w:pStyle w:val="NoSpacing"/>
        <w:bidi/>
        <w:spacing w:line="276" w:lineRule="auto"/>
        <w:ind w:left="-58"/>
        <w:jc w:val="lowKashida"/>
        <w:rPr>
          <w:rFonts w:ascii="Simplified Arabic" w:hAnsi="Simplified Arabic" w:cs="Simplified Arabic"/>
          <w:sz w:val="28"/>
          <w:szCs w:val="28"/>
          <w:rtl/>
          <w:lang w:val="en-US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      </w:t>
      </w:r>
      <w:r w:rsidRPr="007B5EBD">
        <w:rPr>
          <w:rFonts w:ascii="Simplified Arabic" w:hAnsi="Simplified Arabic" w:cs="Simplified Arabic" w:hint="cs"/>
          <w:sz w:val="28"/>
          <w:szCs w:val="28"/>
          <w:rtl/>
          <w:lang w:val="en-US" w:bidi="ar-IQ"/>
        </w:rPr>
        <w:t xml:space="preserve">  </w:t>
      </w:r>
    </w:p>
    <w:p w:rsidR="00A36805" w:rsidRPr="00A36805" w:rsidRDefault="003313A0" w:rsidP="003313A0">
      <w:pPr>
        <w:pStyle w:val="NoSpacing"/>
        <w:tabs>
          <w:tab w:val="left" w:pos="226"/>
        </w:tabs>
        <w:bidi/>
        <w:spacing w:line="276" w:lineRule="auto"/>
        <w:ind w:left="-11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</w:t>
      </w:r>
    </w:p>
    <w:p w:rsidR="00CB293C" w:rsidRDefault="00CB293C" w:rsidP="00892296">
      <w:pPr>
        <w:pStyle w:val="NoSpacing"/>
        <w:bidi/>
        <w:spacing w:line="276" w:lineRule="auto"/>
        <w:ind w:left="-58"/>
        <w:jc w:val="lowKashida"/>
        <w:rPr>
          <w:i/>
          <w:iCs/>
          <w:sz w:val="28"/>
          <w:szCs w:val="28"/>
        </w:rPr>
      </w:pPr>
    </w:p>
    <w:p w:rsidR="00494652" w:rsidRPr="004D2852" w:rsidRDefault="00494652" w:rsidP="00892296">
      <w:pPr>
        <w:spacing w:after="0"/>
        <w:ind w:left="-58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94652" w:rsidRPr="00494652" w:rsidRDefault="00494652" w:rsidP="00892296">
      <w:pPr>
        <w:spacing w:after="0"/>
        <w:ind w:left="-58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494652" w:rsidRPr="00494652" w:rsidSect="00315C0A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fmt="arabicAlpha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0E" w:rsidRDefault="0083510E" w:rsidP="002610B3">
      <w:pPr>
        <w:spacing w:after="0" w:line="240" w:lineRule="auto"/>
      </w:pPr>
      <w:r>
        <w:separator/>
      </w:r>
    </w:p>
  </w:endnote>
  <w:endnote w:type="continuationSeparator" w:id="1">
    <w:p w:rsidR="0083510E" w:rsidRDefault="0083510E" w:rsidP="0026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9697"/>
      <w:docPartObj>
        <w:docPartGallery w:val="Page Numbers (Bottom of Page)"/>
        <w:docPartUnique/>
      </w:docPartObj>
    </w:sdtPr>
    <w:sdtContent>
      <w:p w:rsidR="008F4485" w:rsidRDefault="00747AEC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8F4485" w:rsidRDefault="00397051">
        <w:pPr>
          <w:pStyle w:val="Footer"/>
          <w:jc w:val="center"/>
        </w:pPr>
        <w:fldSimple w:instr=" PAGE    \* MERGEFORMAT ">
          <w:r w:rsidR="0060182B">
            <w:rPr>
              <w:rFonts w:hint="cs"/>
              <w:noProof/>
              <w:rtl/>
            </w:rPr>
            <w:t>ت‌</w:t>
          </w:r>
        </w:fldSimple>
      </w:p>
    </w:sdtContent>
  </w:sdt>
  <w:p w:rsidR="008F4485" w:rsidRDefault="008F4485">
    <w:pPr>
      <w:pStyle w:val="Footer"/>
      <w:rPr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0E" w:rsidRDefault="0083510E" w:rsidP="002610B3">
      <w:pPr>
        <w:spacing w:after="0" w:line="240" w:lineRule="auto"/>
      </w:pPr>
      <w:r>
        <w:separator/>
      </w:r>
    </w:p>
  </w:footnote>
  <w:footnote w:type="continuationSeparator" w:id="1">
    <w:p w:rsidR="0083510E" w:rsidRDefault="0083510E" w:rsidP="0026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implified Arabic" w:eastAsiaTheme="majorEastAsia" w:hAnsi="Simplified Arabic" w:cs="Simplified Arabic"/>
        <w:b/>
        <w:bCs/>
        <w:sz w:val="40"/>
        <w:szCs w:val="40"/>
        <w:rtl/>
      </w:rPr>
      <w:alias w:val="Title"/>
      <w:id w:val="77738743"/>
      <w:placeholder>
        <w:docPart w:val="07728179A7914FFEAD42A236CA811F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F4485" w:rsidRDefault="008F448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94652">
          <w:rPr>
            <w:rFonts w:ascii="Simplified Arabic" w:eastAsiaTheme="majorEastAsia" w:hAnsi="Simplified Arabic" w:cs="Simplified Arabic"/>
            <w:b/>
            <w:bCs/>
            <w:sz w:val="40"/>
            <w:szCs w:val="40"/>
            <w:rtl/>
            <w:lang w:bidi="ar-IQ"/>
          </w:rPr>
          <w:t xml:space="preserve">الخلاصة </w:t>
        </w:r>
      </w:p>
    </w:sdtContent>
  </w:sdt>
  <w:p w:rsidR="008F4485" w:rsidRDefault="008F44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7157"/>
    <w:multiLevelType w:val="hybridMultilevel"/>
    <w:tmpl w:val="58924E6C"/>
    <w:lvl w:ilvl="0" w:tplc="F0E87E6E">
      <w:start w:val="1"/>
      <w:numFmt w:val="decimal"/>
      <w:lvlText w:val="%1."/>
      <w:lvlJc w:val="left"/>
      <w:pPr>
        <w:ind w:left="720" w:hanging="360"/>
      </w:pPr>
      <w:rPr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A457A"/>
    <w:multiLevelType w:val="hybridMultilevel"/>
    <w:tmpl w:val="075CB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C01AB"/>
    <w:multiLevelType w:val="singleLevel"/>
    <w:tmpl w:val="3F46C510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640EF9"/>
    <w:multiLevelType w:val="hybridMultilevel"/>
    <w:tmpl w:val="44CA6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117AAE"/>
    <w:multiLevelType w:val="hybridMultilevel"/>
    <w:tmpl w:val="183027B8"/>
    <w:lvl w:ilvl="0" w:tplc="11FE8BE8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5">
    <w:nsid w:val="67561E91"/>
    <w:multiLevelType w:val="singleLevel"/>
    <w:tmpl w:val="CACEE9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8A5774"/>
    <w:multiLevelType w:val="hybridMultilevel"/>
    <w:tmpl w:val="EC0C180E"/>
    <w:lvl w:ilvl="0" w:tplc="A0CAE77A">
      <w:start w:val="1"/>
      <w:numFmt w:val="decimal"/>
      <w:lvlText w:val="%1."/>
      <w:lvlJc w:val="left"/>
      <w:pPr>
        <w:ind w:left="349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4676B"/>
    <w:rsid w:val="00001D83"/>
    <w:rsid w:val="000031AE"/>
    <w:rsid w:val="000058AA"/>
    <w:rsid w:val="00024773"/>
    <w:rsid w:val="00026818"/>
    <w:rsid w:val="000426DF"/>
    <w:rsid w:val="00052B4D"/>
    <w:rsid w:val="00053B29"/>
    <w:rsid w:val="00063A42"/>
    <w:rsid w:val="00082B5D"/>
    <w:rsid w:val="00083430"/>
    <w:rsid w:val="00085BF1"/>
    <w:rsid w:val="00087DBB"/>
    <w:rsid w:val="000A0405"/>
    <w:rsid w:val="000B559D"/>
    <w:rsid w:val="000C1C35"/>
    <w:rsid w:val="001252C6"/>
    <w:rsid w:val="00137AB1"/>
    <w:rsid w:val="00161EE7"/>
    <w:rsid w:val="00163236"/>
    <w:rsid w:val="001638A8"/>
    <w:rsid w:val="001661F0"/>
    <w:rsid w:val="001829BE"/>
    <w:rsid w:val="001B3570"/>
    <w:rsid w:val="001E51C6"/>
    <w:rsid w:val="001F2EBC"/>
    <w:rsid w:val="001F61DF"/>
    <w:rsid w:val="001F7747"/>
    <w:rsid w:val="00210A3D"/>
    <w:rsid w:val="00217791"/>
    <w:rsid w:val="002469E7"/>
    <w:rsid w:val="00251962"/>
    <w:rsid w:val="00251BB8"/>
    <w:rsid w:val="002610B3"/>
    <w:rsid w:val="00267F49"/>
    <w:rsid w:val="00272868"/>
    <w:rsid w:val="00281595"/>
    <w:rsid w:val="0029252F"/>
    <w:rsid w:val="002976D9"/>
    <w:rsid w:val="002A2690"/>
    <w:rsid w:val="002A391A"/>
    <w:rsid w:val="002B32B5"/>
    <w:rsid w:val="002B4676"/>
    <w:rsid w:val="002C1B7A"/>
    <w:rsid w:val="002C7340"/>
    <w:rsid w:val="002F3DFD"/>
    <w:rsid w:val="0030149B"/>
    <w:rsid w:val="00302AE5"/>
    <w:rsid w:val="00304A20"/>
    <w:rsid w:val="00315C0A"/>
    <w:rsid w:val="00317FC3"/>
    <w:rsid w:val="00326C1C"/>
    <w:rsid w:val="003272A5"/>
    <w:rsid w:val="003313A0"/>
    <w:rsid w:val="003508CF"/>
    <w:rsid w:val="00364945"/>
    <w:rsid w:val="00397051"/>
    <w:rsid w:val="003A15F9"/>
    <w:rsid w:val="003B413C"/>
    <w:rsid w:val="003B52FA"/>
    <w:rsid w:val="003D422F"/>
    <w:rsid w:val="003F30DE"/>
    <w:rsid w:val="00406745"/>
    <w:rsid w:val="00420B62"/>
    <w:rsid w:val="00424339"/>
    <w:rsid w:val="0042695C"/>
    <w:rsid w:val="00433D01"/>
    <w:rsid w:val="00434A3D"/>
    <w:rsid w:val="004478D8"/>
    <w:rsid w:val="00453A53"/>
    <w:rsid w:val="004735D3"/>
    <w:rsid w:val="00494652"/>
    <w:rsid w:val="004A4C4D"/>
    <w:rsid w:val="004B0953"/>
    <w:rsid w:val="004B3260"/>
    <w:rsid w:val="004C1123"/>
    <w:rsid w:val="004D2852"/>
    <w:rsid w:val="004F64E7"/>
    <w:rsid w:val="004F6CD5"/>
    <w:rsid w:val="004F6FC0"/>
    <w:rsid w:val="00500C94"/>
    <w:rsid w:val="00505349"/>
    <w:rsid w:val="0050571F"/>
    <w:rsid w:val="00526148"/>
    <w:rsid w:val="00551042"/>
    <w:rsid w:val="00576616"/>
    <w:rsid w:val="005A5ED0"/>
    <w:rsid w:val="005C1641"/>
    <w:rsid w:val="005D4225"/>
    <w:rsid w:val="005E78BA"/>
    <w:rsid w:val="005F21D4"/>
    <w:rsid w:val="0060182B"/>
    <w:rsid w:val="00611CAD"/>
    <w:rsid w:val="0063150F"/>
    <w:rsid w:val="00637172"/>
    <w:rsid w:val="0064676B"/>
    <w:rsid w:val="00664D00"/>
    <w:rsid w:val="00666D2B"/>
    <w:rsid w:val="006949BB"/>
    <w:rsid w:val="006C0E4C"/>
    <w:rsid w:val="006C7672"/>
    <w:rsid w:val="006D0947"/>
    <w:rsid w:val="006F1BD1"/>
    <w:rsid w:val="006F69A1"/>
    <w:rsid w:val="006F7876"/>
    <w:rsid w:val="00701D8C"/>
    <w:rsid w:val="0070525F"/>
    <w:rsid w:val="007217AD"/>
    <w:rsid w:val="00721AC8"/>
    <w:rsid w:val="00747AEC"/>
    <w:rsid w:val="00750CFE"/>
    <w:rsid w:val="007517E6"/>
    <w:rsid w:val="00752AE1"/>
    <w:rsid w:val="00756C14"/>
    <w:rsid w:val="0077054B"/>
    <w:rsid w:val="00774E08"/>
    <w:rsid w:val="0077747B"/>
    <w:rsid w:val="00777725"/>
    <w:rsid w:val="00794518"/>
    <w:rsid w:val="00797A85"/>
    <w:rsid w:val="00797A8F"/>
    <w:rsid w:val="007A1EBC"/>
    <w:rsid w:val="007A50FF"/>
    <w:rsid w:val="007B5EBD"/>
    <w:rsid w:val="007C4AC6"/>
    <w:rsid w:val="007F11EC"/>
    <w:rsid w:val="007F569B"/>
    <w:rsid w:val="00800B5C"/>
    <w:rsid w:val="008159C7"/>
    <w:rsid w:val="0083510E"/>
    <w:rsid w:val="00844A3C"/>
    <w:rsid w:val="00870A4A"/>
    <w:rsid w:val="00884BC1"/>
    <w:rsid w:val="00892296"/>
    <w:rsid w:val="00895AED"/>
    <w:rsid w:val="00897B7D"/>
    <w:rsid w:val="008A46DE"/>
    <w:rsid w:val="008A7E2A"/>
    <w:rsid w:val="008E0538"/>
    <w:rsid w:val="008E1AE9"/>
    <w:rsid w:val="008E2530"/>
    <w:rsid w:val="008E2DB5"/>
    <w:rsid w:val="008F0DC7"/>
    <w:rsid w:val="008F4485"/>
    <w:rsid w:val="009278F7"/>
    <w:rsid w:val="009316B1"/>
    <w:rsid w:val="0093423C"/>
    <w:rsid w:val="00935860"/>
    <w:rsid w:val="00941674"/>
    <w:rsid w:val="00954340"/>
    <w:rsid w:val="009977A5"/>
    <w:rsid w:val="009A535C"/>
    <w:rsid w:val="009B4488"/>
    <w:rsid w:val="009C2BE0"/>
    <w:rsid w:val="009D677D"/>
    <w:rsid w:val="009E2D02"/>
    <w:rsid w:val="009F29AD"/>
    <w:rsid w:val="00A059D7"/>
    <w:rsid w:val="00A24584"/>
    <w:rsid w:val="00A27B2B"/>
    <w:rsid w:val="00A36805"/>
    <w:rsid w:val="00A41697"/>
    <w:rsid w:val="00A57C52"/>
    <w:rsid w:val="00A6199B"/>
    <w:rsid w:val="00A64AF3"/>
    <w:rsid w:val="00A82376"/>
    <w:rsid w:val="00AD7541"/>
    <w:rsid w:val="00B04BF2"/>
    <w:rsid w:val="00B069D7"/>
    <w:rsid w:val="00B42AF9"/>
    <w:rsid w:val="00B50A1C"/>
    <w:rsid w:val="00B63F09"/>
    <w:rsid w:val="00B673F6"/>
    <w:rsid w:val="00B738A7"/>
    <w:rsid w:val="00B75B24"/>
    <w:rsid w:val="00B93BAD"/>
    <w:rsid w:val="00BA755C"/>
    <w:rsid w:val="00BB0081"/>
    <w:rsid w:val="00BC09B1"/>
    <w:rsid w:val="00BD2D1D"/>
    <w:rsid w:val="00BD6C9E"/>
    <w:rsid w:val="00BF1189"/>
    <w:rsid w:val="00BF61DE"/>
    <w:rsid w:val="00C15A63"/>
    <w:rsid w:val="00C368D4"/>
    <w:rsid w:val="00C4072D"/>
    <w:rsid w:val="00C43FC4"/>
    <w:rsid w:val="00C45970"/>
    <w:rsid w:val="00C45CD8"/>
    <w:rsid w:val="00C564D4"/>
    <w:rsid w:val="00C6622F"/>
    <w:rsid w:val="00C72285"/>
    <w:rsid w:val="00C75E1D"/>
    <w:rsid w:val="00C87585"/>
    <w:rsid w:val="00CB293C"/>
    <w:rsid w:val="00CB3146"/>
    <w:rsid w:val="00CD6536"/>
    <w:rsid w:val="00CE268E"/>
    <w:rsid w:val="00CE6EB3"/>
    <w:rsid w:val="00CF6FCF"/>
    <w:rsid w:val="00D074EF"/>
    <w:rsid w:val="00D1797C"/>
    <w:rsid w:val="00D5409E"/>
    <w:rsid w:val="00D916E6"/>
    <w:rsid w:val="00D9401F"/>
    <w:rsid w:val="00DC2A85"/>
    <w:rsid w:val="00DC74D4"/>
    <w:rsid w:val="00DD0ED1"/>
    <w:rsid w:val="00DF72A9"/>
    <w:rsid w:val="00E04339"/>
    <w:rsid w:val="00E44D8B"/>
    <w:rsid w:val="00E60920"/>
    <w:rsid w:val="00E742A3"/>
    <w:rsid w:val="00E9135D"/>
    <w:rsid w:val="00EB0359"/>
    <w:rsid w:val="00EC2499"/>
    <w:rsid w:val="00EC2B40"/>
    <w:rsid w:val="00ED45C1"/>
    <w:rsid w:val="00ED495C"/>
    <w:rsid w:val="00ED4C71"/>
    <w:rsid w:val="00EE483D"/>
    <w:rsid w:val="00EF5545"/>
    <w:rsid w:val="00EF77A9"/>
    <w:rsid w:val="00F16ED1"/>
    <w:rsid w:val="00F576ED"/>
    <w:rsid w:val="00F70D4A"/>
    <w:rsid w:val="00F81FBF"/>
    <w:rsid w:val="00F83D33"/>
    <w:rsid w:val="00F840DA"/>
    <w:rsid w:val="00F90149"/>
    <w:rsid w:val="00F92193"/>
    <w:rsid w:val="00FA61BB"/>
    <w:rsid w:val="00FB4BF6"/>
    <w:rsid w:val="00FC396D"/>
    <w:rsid w:val="00FC7A13"/>
    <w:rsid w:val="00FD3979"/>
    <w:rsid w:val="00FD68A0"/>
    <w:rsid w:val="00FD75AC"/>
    <w:rsid w:val="00FE0C0A"/>
    <w:rsid w:val="00FF00BD"/>
    <w:rsid w:val="00FF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نمط1"/>
    <w:basedOn w:val="TableNormal"/>
    <w:uiPriority w:val="99"/>
    <w:rsid w:val="00C15A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0B3"/>
  </w:style>
  <w:style w:type="paragraph" w:styleId="Footer">
    <w:name w:val="footer"/>
    <w:basedOn w:val="Normal"/>
    <w:link w:val="FooterChar"/>
    <w:uiPriority w:val="99"/>
    <w:unhideWhenUsed/>
    <w:rsid w:val="00261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0B3"/>
  </w:style>
  <w:style w:type="paragraph" w:styleId="BodyText">
    <w:name w:val="Body Text"/>
    <w:basedOn w:val="Normal"/>
    <w:link w:val="BodyTextChar"/>
    <w:rsid w:val="00D1797C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1797C"/>
    <w:rPr>
      <w:rFonts w:ascii="Times New Roman" w:eastAsia="Times New Roman" w:hAnsi="Times New Roman" w:cs="Simplified Arabic"/>
      <w:b/>
      <w:bCs/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895AED"/>
    <w:pPr>
      <w:ind w:left="720"/>
      <w:contextualSpacing/>
    </w:pPr>
  </w:style>
  <w:style w:type="paragraph" w:styleId="NoSpacing">
    <w:name w:val="No Spacing"/>
    <w:uiPriority w:val="1"/>
    <w:qFormat/>
    <w:rsid w:val="00CB293C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C15A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C4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5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61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610B3"/>
  </w:style>
  <w:style w:type="paragraph" w:styleId="a5">
    <w:name w:val="footer"/>
    <w:basedOn w:val="a"/>
    <w:link w:val="Char1"/>
    <w:uiPriority w:val="99"/>
    <w:unhideWhenUsed/>
    <w:rsid w:val="00261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610B3"/>
  </w:style>
  <w:style w:type="paragraph" w:styleId="a6">
    <w:name w:val="Body Text"/>
    <w:basedOn w:val="a"/>
    <w:link w:val="Char2"/>
    <w:rsid w:val="00D1797C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color w:val="000000"/>
      <w:sz w:val="20"/>
      <w:szCs w:val="24"/>
    </w:rPr>
  </w:style>
  <w:style w:type="character" w:customStyle="1" w:styleId="Char2">
    <w:name w:val="نص أساسي Char"/>
    <w:basedOn w:val="a0"/>
    <w:link w:val="a6"/>
    <w:rsid w:val="00D1797C"/>
    <w:rPr>
      <w:rFonts w:ascii="Times New Roman" w:eastAsia="Times New Roman" w:hAnsi="Times New Roman" w:cs="Simplified Arabic"/>
      <w:b/>
      <w:bCs/>
      <w:color w:val="000000"/>
      <w:sz w:val="20"/>
      <w:szCs w:val="24"/>
    </w:rPr>
  </w:style>
  <w:style w:type="paragraph" w:styleId="a7">
    <w:name w:val="List Paragraph"/>
    <w:basedOn w:val="a"/>
    <w:uiPriority w:val="34"/>
    <w:qFormat/>
    <w:rsid w:val="00895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346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652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98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728179A7914FFEAD42A236CA81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2135-BF47-4556-9CE7-CC2DA59F4295}"/>
      </w:docPartPr>
      <w:docPartBody>
        <w:p w:rsidR="00D871BB" w:rsidRDefault="00001A57" w:rsidP="00001A57">
          <w:pPr>
            <w:pStyle w:val="07728179A7914FFEAD42A236CA811F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01A57"/>
    <w:rsid w:val="00001A57"/>
    <w:rsid w:val="00117D21"/>
    <w:rsid w:val="003243A5"/>
    <w:rsid w:val="003B3AF2"/>
    <w:rsid w:val="0093194E"/>
    <w:rsid w:val="00984619"/>
    <w:rsid w:val="00C93DDE"/>
    <w:rsid w:val="00D871BB"/>
    <w:rsid w:val="00E8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08B58584E54485914ED60E07009DC6">
    <w:name w:val="F708B58584E54485914ED60E07009DC6"/>
    <w:rsid w:val="00001A57"/>
    <w:pPr>
      <w:bidi/>
    </w:pPr>
  </w:style>
  <w:style w:type="paragraph" w:customStyle="1" w:styleId="0362C852F6CD4B79AF25E7ADB484F2BC">
    <w:name w:val="0362C852F6CD4B79AF25E7ADB484F2BC"/>
    <w:rsid w:val="00001A57"/>
    <w:pPr>
      <w:bidi/>
    </w:pPr>
  </w:style>
  <w:style w:type="paragraph" w:customStyle="1" w:styleId="B84C756B3022448AA8909C6E6CC63892">
    <w:name w:val="B84C756B3022448AA8909C6E6CC63892"/>
    <w:rsid w:val="00001A57"/>
    <w:pPr>
      <w:bidi/>
    </w:pPr>
  </w:style>
  <w:style w:type="paragraph" w:customStyle="1" w:styleId="EAA7895CB95743C595ECE391EDD12C00">
    <w:name w:val="EAA7895CB95743C595ECE391EDD12C00"/>
    <w:rsid w:val="00001A57"/>
    <w:pPr>
      <w:bidi/>
    </w:pPr>
  </w:style>
  <w:style w:type="paragraph" w:customStyle="1" w:styleId="5428AFB3185B407F9C3F0802BD9A63B1">
    <w:name w:val="5428AFB3185B407F9C3F0802BD9A63B1"/>
    <w:rsid w:val="00001A57"/>
    <w:pPr>
      <w:bidi/>
    </w:pPr>
  </w:style>
  <w:style w:type="paragraph" w:customStyle="1" w:styleId="07728179A7914FFEAD42A236CA811F01">
    <w:name w:val="07728179A7914FFEAD42A236CA811F01"/>
    <w:rsid w:val="00001A57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7591-7501-4145-B909-D8E426C0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الخلاصة </vt:lpstr>
      <vt:lpstr>الخلاصة </vt:lpstr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الخلاصة </dc:title>
  <dc:subject/>
  <dc:creator>Dr.Ali</dc:creator>
  <cp:keywords/>
  <dc:description/>
  <cp:lastModifiedBy>Windows User</cp:lastModifiedBy>
  <cp:revision>191</cp:revision>
  <dcterms:created xsi:type="dcterms:W3CDTF">2012-07-08T21:32:00Z</dcterms:created>
  <dcterms:modified xsi:type="dcterms:W3CDTF">2013-07-06T14:15:00Z</dcterms:modified>
</cp:coreProperties>
</file>